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1F" w:rsidRDefault="0041241F" w:rsidP="0041241F">
      <w:pPr>
        <w:pStyle w:val="2"/>
        <w:rPr>
          <w:rFonts w:eastAsia="Cambria"/>
          <w:lang w:eastAsia="en-US"/>
        </w:rPr>
      </w:pPr>
      <w:r>
        <w:rPr>
          <w:rFonts w:eastAsia="Cambria"/>
          <w:lang w:eastAsia="en-US"/>
        </w:rPr>
        <w:t>Раздел 2. Культ</w:t>
      </w:r>
      <w:r>
        <w:rPr>
          <w:rFonts w:eastAsia="Cambria"/>
          <w:lang w:eastAsia="en-US"/>
        </w:rPr>
        <w:t xml:space="preserve">урно-досуговые формирования за </w:t>
      </w:r>
      <w:r>
        <w:rPr>
          <w:rFonts w:eastAsia="Cambria"/>
          <w:lang w:val="ru-RU" w:eastAsia="en-US"/>
        </w:rPr>
        <w:t>3</w:t>
      </w:r>
      <w:r>
        <w:rPr>
          <w:rFonts w:eastAsia="Cambria"/>
          <w:lang w:eastAsia="en-US"/>
        </w:rPr>
        <w:t xml:space="preserve"> квартал</w:t>
      </w:r>
      <w:r>
        <w:rPr>
          <w:rFonts w:eastAsia="Cambria"/>
          <w:lang w:val="ru-RU" w:eastAsia="en-US"/>
        </w:rPr>
        <w:t xml:space="preserve"> «</w:t>
      </w:r>
      <w:proofErr w:type="spellStart"/>
      <w:r>
        <w:rPr>
          <w:rFonts w:eastAsia="Cambria"/>
          <w:lang w:val="ru-RU" w:eastAsia="en-US"/>
        </w:rPr>
        <w:t>Шекаловского</w:t>
      </w:r>
      <w:proofErr w:type="spellEnd"/>
      <w:r>
        <w:rPr>
          <w:rFonts w:eastAsia="Cambria"/>
          <w:lang w:val="ru-RU" w:eastAsia="en-US"/>
        </w:rPr>
        <w:t xml:space="preserve"> КДЦ» </w:t>
      </w:r>
      <w:r>
        <w:rPr>
          <w:rFonts w:eastAsia="Cambria"/>
          <w:lang w:eastAsia="en-US"/>
        </w:rPr>
        <w:t xml:space="preserve"> 201</w:t>
      </w:r>
      <w:r>
        <w:rPr>
          <w:rFonts w:eastAsia="Cambria"/>
          <w:lang w:val="ru-RU" w:eastAsia="en-US"/>
        </w:rPr>
        <w:t>9</w:t>
      </w:r>
      <w:r>
        <w:rPr>
          <w:rFonts w:eastAsia="Cambria"/>
          <w:lang w:eastAsia="en-US"/>
        </w:rPr>
        <w:t>года</w:t>
      </w:r>
    </w:p>
    <w:tbl>
      <w:tblPr>
        <w:tblW w:w="4987" w:type="pct"/>
        <w:tblInd w:w="-176" w:type="dxa"/>
        <w:tblLook w:val="04A0" w:firstRow="1" w:lastRow="0" w:firstColumn="1" w:lastColumn="0" w:noHBand="0" w:noVBand="1"/>
      </w:tblPr>
      <w:tblGrid>
        <w:gridCol w:w="1316"/>
        <w:gridCol w:w="797"/>
        <w:gridCol w:w="905"/>
        <w:gridCol w:w="785"/>
        <w:gridCol w:w="925"/>
        <w:gridCol w:w="1100"/>
        <w:gridCol w:w="1192"/>
        <w:gridCol w:w="945"/>
        <w:gridCol w:w="925"/>
        <w:gridCol w:w="1079"/>
        <w:gridCol w:w="1538"/>
        <w:gridCol w:w="1032"/>
        <w:gridCol w:w="1079"/>
        <w:gridCol w:w="914"/>
      </w:tblGrid>
      <w:tr w:rsidR="0041241F" w:rsidTr="0041241F">
        <w:trPr>
          <w:trHeight w:val="276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41241F" w:rsidTr="0041241F">
        <w:trPr>
          <w:trHeight w:val="276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394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41241F" w:rsidTr="0041241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люби-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тельские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инклюзив-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включающие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</w:p>
        </w:tc>
        <w:tc>
          <w:tcPr>
            <w:tcW w:w="223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41241F" w:rsidTr="0041241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41241F" w:rsidTr="0041241F">
        <w:trPr>
          <w:trHeight w:val="9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работа-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ющих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41241F" w:rsidTr="0041241F">
        <w:trPr>
          <w:trHeight w:val="170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41241F" w:rsidTr="0041241F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12 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9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41241F" w:rsidTr="0041241F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106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73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79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46 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79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46 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41241F" w:rsidRDefault="0041241F" w:rsidP="0041241F">
      <w:pPr>
        <w:jc w:val="both"/>
        <w:rPr>
          <w:rFonts w:eastAsia="Cambria"/>
          <w:sz w:val="20"/>
          <w:lang w:val="en-US" w:eastAsia="en-US"/>
        </w:rPr>
      </w:pPr>
    </w:p>
    <w:p w:rsidR="0041241F" w:rsidRDefault="0041241F" w:rsidP="0041241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41241F" w:rsidTr="0041241F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41241F" w:rsidTr="0041241F">
        <w:trPr>
          <w:trHeight w:val="117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-вые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хорео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-графи-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оркестры народных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духо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изобрази-тельного искус-</w:t>
            </w:r>
            <w:r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pacing w:val="-2"/>
                <w:sz w:val="20"/>
                <w:lang w:eastAsia="en-US"/>
              </w:rPr>
              <w:t>декоративно-</w:t>
            </w:r>
            <w:proofErr w:type="spellStart"/>
            <w:r>
              <w:rPr>
                <w:rFonts w:eastAsia="Cambria"/>
                <w:spacing w:val="-2"/>
                <w:sz w:val="20"/>
                <w:lang w:eastAsia="en-US"/>
              </w:rPr>
              <w:t>прик</w:t>
            </w:r>
            <w:proofErr w:type="spellEnd"/>
            <w:r>
              <w:rPr>
                <w:rFonts w:eastAsia="Cambria"/>
                <w:spacing w:val="-2"/>
                <w:sz w:val="20"/>
                <w:lang w:eastAsia="en-US"/>
              </w:rPr>
              <w:t xml:space="preserve">-ладного </w:t>
            </w:r>
            <w:r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кино-фото-люби-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цовый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41241F" w:rsidTr="0041241F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41241F" w:rsidTr="0041241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41241F" w:rsidTr="0041241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79 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41F" w:rsidRDefault="004124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1241F" w:rsidRDefault="0041241F" w:rsidP="0041241F">
      <w:pPr>
        <w:jc w:val="both"/>
        <w:rPr>
          <w:rFonts w:eastAsia="Cambria"/>
          <w:sz w:val="20"/>
          <w:lang w:val="en-US" w:eastAsia="en-US"/>
        </w:rPr>
      </w:pPr>
    </w:p>
    <w:p w:rsidR="0041241F" w:rsidRDefault="0041241F" w:rsidP="0041241F">
      <w:pPr>
        <w:ind w:left="7938" w:hanging="8222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1.Танцевальный «Веселые чешки» (дети) – 1/12                                                                                                   Любительские объединения                                                                                                              </w:t>
      </w:r>
    </w:p>
    <w:p w:rsidR="0041241F" w:rsidRDefault="0041241F" w:rsidP="0041241F">
      <w:pPr>
        <w:tabs>
          <w:tab w:val="left" w:pos="7938"/>
        </w:tabs>
        <w:ind w:right="5073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1.Бильярд – 1/5                                                                                                          </w:t>
      </w:r>
    </w:p>
    <w:p w:rsidR="0041241F" w:rsidRDefault="0041241F" w:rsidP="0041241F">
      <w:pPr>
        <w:ind w:hanging="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2.Вокальная группа «Виртуозы» (дети) – 1/12                                                                                      </w:t>
      </w:r>
      <w:proofErr w:type="gramStart"/>
      <w:r>
        <w:rPr>
          <w:rFonts w:eastAsia="Cambria"/>
          <w:sz w:val="20"/>
          <w:lang w:eastAsia="en-US"/>
        </w:rPr>
        <w:t>2.Шахматы</w:t>
      </w:r>
      <w:proofErr w:type="gramEnd"/>
      <w:r>
        <w:rPr>
          <w:rFonts w:eastAsia="Cambria"/>
          <w:sz w:val="20"/>
          <w:lang w:eastAsia="en-US"/>
        </w:rPr>
        <w:t xml:space="preserve"> – 1/5</w:t>
      </w:r>
    </w:p>
    <w:p w:rsidR="0041241F" w:rsidRDefault="0041241F" w:rsidP="0041241F">
      <w:pPr>
        <w:ind w:hanging="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3.Сольное пение «Соловушка» (дети) – 1/8                                                                                           </w:t>
      </w:r>
      <w:proofErr w:type="gramStart"/>
      <w:r>
        <w:rPr>
          <w:rFonts w:eastAsia="Cambria"/>
          <w:sz w:val="20"/>
          <w:lang w:eastAsia="en-US"/>
        </w:rPr>
        <w:t>3.Шашки</w:t>
      </w:r>
      <w:proofErr w:type="gramEnd"/>
      <w:r>
        <w:rPr>
          <w:rFonts w:eastAsia="Cambria"/>
          <w:sz w:val="20"/>
          <w:lang w:eastAsia="en-US"/>
        </w:rPr>
        <w:t xml:space="preserve"> – 1/6</w:t>
      </w:r>
    </w:p>
    <w:p w:rsidR="0041241F" w:rsidRDefault="0041241F" w:rsidP="0041241F">
      <w:pPr>
        <w:ind w:hanging="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4.Драматический «Калейдоскоп» (дети) – 1/14                                                                                     </w:t>
      </w:r>
      <w:proofErr w:type="gramStart"/>
      <w:r>
        <w:rPr>
          <w:rFonts w:eastAsia="Cambria"/>
          <w:sz w:val="20"/>
          <w:lang w:eastAsia="en-US"/>
        </w:rPr>
        <w:t>4.Волшебный</w:t>
      </w:r>
      <w:proofErr w:type="gramEnd"/>
      <w:r>
        <w:rPr>
          <w:rFonts w:eastAsia="Cambria"/>
          <w:sz w:val="20"/>
          <w:lang w:eastAsia="en-US"/>
        </w:rPr>
        <w:t xml:space="preserve"> сундучок – 1/5</w:t>
      </w:r>
    </w:p>
    <w:p w:rsidR="0041241F" w:rsidRDefault="0041241F" w:rsidP="0041241F">
      <w:pPr>
        <w:ind w:hanging="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5.Тенис -1/6</w:t>
      </w:r>
    </w:p>
    <w:p w:rsidR="0041241F" w:rsidRDefault="0041241F" w:rsidP="0041241F">
      <w:pPr>
        <w:ind w:left="-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5.Ансамбль «Дубравушка» – 1/112</w:t>
      </w:r>
    </w:p>
    <w:p w:rsidR="0041241F" w:rsidRDefault="0041241F" w:rsidP="0041241F">
      <w:pPr>
        <w:ind w:hanging="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6.Сольное пение «Забава» -1/7</w:t>
      </w:r>
    </w:p>
    <w:p w:rsidR="0041241F" w:rsidRDefault="0041241F" w:rsidP="0041241F">
      <w:pPr>
        <w:ind w:hanging="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7.Драматический «Маскарад»-1/14         ИТОГО: 7/79                                                                                                             ИТОГО: 5/27</w:t>
      </w:r>
      <w:r>
        <w:rPr>
          <w:rFonts w:eastAsia="Cambria"/>
          <w:sz w:val="20"/>
          <w:lang w:eastAsia="en-US"/>
        </w:rPr>
        <w:br w:type="page"/>
      </w:r>
      <w:r>
        <w:lastRenderedPageBreak/>
        <w:tab/>
      </w:r>
    </w:p>
    <w:p w:rsidR="0041241F" w:rsidRDefault="0041241F" w:rsidP="0041241F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ab/>
      </w:r>
      <w:r>
        <w:rPr>
          <w:rFonts w:eastAsia="Cambria"/>
          <w:b/>
          <w:lang w:eastAsia="en-US"/>
        </w:rPr>
        <w:t>3. Культурно-массовые мероприятия</w:t>
      </w:r>
    </w:p>
    <w:p w:rsidR="0041241F" w:rsidRDefault="0041241F" w:rsidP="0041241F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642, человек – 792</w:t>
      </w: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1424"/>
        <w:gridCol w:w="621"/>
        <w:gridCol w:w="1373"/>
        <w:gridCol w:w="844"/>
        <w:gridCol w:w="940"/>
        <w:gridCol w:w="1323"/>
        <w:gridCol w:w="830"/>
        <w:gridCol w:w="1084"/>
        <w:gridCol w:w="1366"/>
        <w:gridCol w:w="1193"/>
        <w:gridCol w:w="1192"/>
        <w:gridCol w:w="1185"/>
        <w:gridCol w:w="1331"/>
      </w:tblGrid>
      <w:tr w:rsidR="0041241F" w:rsidTr="0041241F">
        <w:trPr>
          <w:trHeight w:val="396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(сумма </w:t>
            </w:r>
            <w:r>
              <w:rPr>
                <w:sz w:val="20"/>
                <w:szCs w:val="24"/>
                <w:lang w:eastAsia="en-US"/>
              </w:rPr>
              <w:br/>
              <w:t>гр. 6 и гр. 9)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41241F" w:rsidTr="0041241F">
        <w:trPr>
          <w:trHeight w:val="303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от 15 до 24 лет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4"/>
                <w:lang w:eastAsia="en-US"/>
              </w:rPr>
              <w:t>информаци</w:t>
            </w:r>
            <w:proofErr w:type="spellEnd"/>
            <w:r>
              <w:rPr>
                <w:sz w:val="20"/>
                <w:szCs w:val="24"/>
                <w:lang w:eastAsia="en-US"/>
              </w:rPr>
              <w:t>-</w:t>
            </w:r>
            <w:proofErr w:type="spellStart"/>
            <w:r>
              <w:rPr>
                <w:sz w:val="20"/>
                <w:szCs w:val="24"/>
                <w:lang w:eastAsia="en-US"/>
              </w:rPr>
              <w:t>онно</w:t>
            </w:r>
            <w:proofErr w:type="spellEnd"/>
            <w:r>
              <w:rPr>
                <w:sz w:val="20"/>
                <w:szCs w:val="24"/>
                <w:lang w:eastAsia="en-US"/>
              </w:rPr>
              <w:t>-просвети-</w:t>
            </w:r>
            <w:proofErr w:type="spellStart"/>
            <w:r>
              <w:rPr>
                <w:sz w:val="20"/>
                <w:szCs w:val="24"/>
                <w:lang w:eastAsia="en-US"/>
              </w:rPr>
              <w:t>тельские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танце-вальные вечера/</w:t>
            </w:r>
            <w:r>
              <w:rPr>
                <w:sz w:val="20"/>
                <w:szCs w:val="24"/>
                <w:lang w:eastAsia="en-US"/>
              </w:rPr>
              <w:br/>
              <w:t>дискотеки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 применением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транспорт-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</w:tr>
      <w:tr w:rsidR="0041241F" w:rsidTr="0041241F">
        <w:trPr>
          <w:trHeight w:val="819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0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</w:tr>
      <w:tr w:rsidR="0041241F" w:rsidTr="0041241F">
        <w:trPr>
          <w:trHeight w:val="22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</w:t>
            </w:r>
          </w:p>
        </w:tc>
      </w:tr>
      <w:tr w:rsidR="0041241F" w:rsidTr="0041241F">
        <w:trPr>
          <w:trHeight w:val="60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pStyle w:val="a4"/>
              <w:spacing w:line="200" w:lineRule="exact"/>
              <w:rPr>
                <w:sz w:val="20"/>
                <w:szCs w:val="24"/>
              </w:rPr>
            </w:pPr>
            <w:r>
              <w:rPr>
                <w:szCs w:val="24"/>
              </w:rPr>
              <w:t>Число мероприятий,   единиц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  <w:tr w:rsidR="0041241F" w:rsidTr="0041241F">
        <w:trPr>
          <w:trHeight w:val="51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  <w:tr w:rsidR="0041241F" w:rsidTr="0041241F">
        <w:trPr>
          <w:trHeight w:val="74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1805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754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1805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754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2</w:t>
            </w: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777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41241F" w:rsidTr="0041241F">
        <w:trPr>
          <w:trHeight w:val="51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из них </w:t>
            </w:r>
          </w:p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  <w:t xml:space="preserve">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41F" w:rsidRDefault="0041241F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1F" w:rsidRDefault="0041241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41241F" w:rsidRDefault="0041241F" w:rsidP="0041241F">
      <w:pPr>
        <w:ind w:firstLine="720"/>
        <w:jc w:val="both"/>
        <w:rPr>
          <w:rFonts w:eastAsia="Cambria"/>
          <w:sz w:val="20"/>
          <w:lang w:eastAsia="en-US"/>
        </w:rPr>
      </w:pPr>
    </w:p>
    <w:p w:rsidR="0041241F" w:rsidRDefault="0041241F" w:rsidP="0041241F">
      <w:pPr>
        <w:jc w:val="center"/>
      </w:pPr>
    </w:p>
    <w:p w:rsidR="0041241F" w:rsidRDefault="0041241F" w:rsidP="0041241F">
      <w:pPr>
        <w:jc w:val="center"/>
      </w:pPr>
    </w:p>
    <w:p w:rsidR="0041241F" w:rsidRDefault="0041241F" w:rsidP="0041241F">
      <w:pPr>
        <w:jc w:val="center"/>
      </w:pPr>
      <w:r>
        <w:t>Директор МКУК «</w:t>
      </w:r>
      <w:proofErr w:type="spellStart"/>
      <w:r>
        <w:t>Шекаловский</w:t>
      </w:r>
      <w:proofErr w:type="spellEnd"/>
      <w:r>
        <w:t xml:space="preserve"> </w:t>
      </w:r>
      <w:proofErr w:type="gramStart"/>
      <w:r>
        <w:t xml:space="preserve">КДЦ»   </w:t>
      </w:r>
      <w:proofErr w:type="gramEnd"/>
      <w:r>
        <w:t xml:space="preserve">                                   </w:t>
      </w:r>
      <w:proofErr w:type="spellStart"/>
      <w:r>
        <w:t>Н.В.Миленная</w:t>
      </w:r>
      <w:proofErr w:type="spellEnd"/>
    </w:p>
    <w:p w:rsidR="0041241F" w:rsidRDefault="0041241F" w:rsidP="0041241F">
      <w:pPr>
        <w:jc w:val="center"/>
      </w:pPr>
    </w:p>
    <w:p w:rsidR="008802C8" w:rsidRDefault="008802C8"/>
    <w:sectPr w:rsidR="008802C8" w:rsidSect="00412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1F"/>
    <w:rsid w:val="0041241F"/>
    <w:rsid w:val="008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3EDD"/>
  <w15:chartTrackingRefBased/>
  <w15:docId w15:val="{6299011E-F122-49E3-82DD-5A292B4E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241F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241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3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4"/>
    <w:semiHidden/>
    <w:locked/>
    <w:rsid w:val="0041241F"/>
  </w:style>
  <w:style w:type="paragraph" w:styleId="a4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3"/>
    <w:semiHidden/>
    <w:unhideWhenUsed/>
    <w:rsid w:val="004124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4124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KDC</cp:lastModifiedBy>
  <cp:revision>2</cp:revision>
  <dcterms:created xsi:type="dcterms:W3CDTF">2019-09-14T16:11:00Z</dcterms:created>
  <dcterms:modified xsi:type="dcterms:W3CDTF">2019-09-14T16:16:00Z</dcterms:modified>
</cp:coreProperties>
</file>